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9EA6" w14:textId="6240BC74" w:rsidR="00376137" w:rsidRPr="009F2FC9" w:rsidRDefault="00030C3D" w:rsidP="00416C7B">
      <w:pPr>
        <w:rPr>
          <w:b/>
          <w:bCs/>
        </w:rPr>
      </w:pPr>
      <w:r>
        <w:rPr>
          <w:b/>
          <w:bCs/>
        </w:rPr>
        <w:t xml:space="preserve">Tandridge </w:t>
      </w:r>
      <w:r w:rsidR="004E707F" w:rsidRPr="009F2FC9">
        <w:rPr>
          <w:b/>
          <w:bCs/>
        </w:rPr>
        <w:t>Boundary Review Consultation</w:t>
      </w:r>
      <w:r>
        <w:rPr>
          <w:b/>
          <w:bCs/>
        </w:rPr>
        <w:t xml:space="preserve"> Closes 7 August 2023 Email </w:t>
      </w:r>
      <w:hyperlink r:id="rId4" w:history="1">
        <w:r w:rsidRPr="00113E0B">
          <w:rPr>
            <w:rStyle w:val="Hyperlink"/>
            <w:b/>
            <w:bCs/>
          </w:rPr>
          <w:t>reviews@lgbce.org.uk</w:t>
        </w:r>
      </w:hyperlink>
      <w:r>
        <w:rPr>
          <w:b/>
          <w:bCs/>
        </w:rPr>
        <w:t xml:space="preserve"> </w:t>
      </w:r>
    </w:p>
    <w:p w14:paraId="7FEE404B" w14:textId="557B9722" w:rsidR="004E707F" w:rsidRDefault="005E67E6" w:rsidP="00416C7B">
      <w:r>
        <w:rPr>
          <w:noProof/>
        </w:rPr>
        <w:drawing>
          <wp:inline distT="0" distB="0" distL="0" distR="0" wp14:anchorId="0073A43B" wp14:editId="69831903">
            <wp:extent cx="6008914" cy="2921000"/>
            <wp:effectExtent l="0" t="0" r="0" b="0"/>
            <wp:docPr id="285036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10" cy="292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1823"/>
        <w:gridCol w:w="1497"/>
        <w:gridCol w:w="1414"/>
        <w:gridCol w:w="1415"/>
        <w:gridCol w:w="1004"/>
        <w:gridCol w:w="2080"/>
        <w:gridCol w:w="1547"/>
        <w:gridCol w:w="1540"/>
        <w:gridCol w:w="1377"/>
        <w:gridCol w:w="1045"/>
      </w:tblGrid>
      <w:tr w:rsidR="00B32F1C" w14:paraId="463B7230" w14:textId="329DEDF9" w:rsidTr="005E67E6">
        <w:tc>
          <w:tcPr>
            <w:tcW w:w="1823" w:type="dxa"/>
          </w:tcPr>
          <w:p w14:paraId="0FB5EB2C" w14:textId="388D1716" w:rsidR="00646C36" w:rsidRPr="00416C7B" w:rsidRDefault="00646C36" w:rsidP="00416C7B">
            <w:pPr>
              <w:rPr>
                <w:b/>
                <w:bCs/>
              </w:rPr>
            </w:pPr>
            <w:r w:rsidRPr="00416C7B">
              <w:rPr>
                <w:b/>
                <w:bCs/>
              </w:rPr>
              <w:t>Existing Wards</w:t>
            </w:r>
          </w:p>
        </w:tc>
        <w:tc>
          <w:tcPr>
            <w:tcW w:w="1497" w:type="dxa"/>
          </w:tcPr>
          <w:p w14:paraId="59878E55" w14:textId="0914A67C" w:rsidR="00646C36" w:rsidRPr="00416C7B" w:rsidRDefault="00646C36" w:rsidP="00416C7B">
            <w:pPr>
              <w:rPr>
                <w:b/>
                <w:bCs/>
              </w:rPr>
            </w:pPr>
            <w:r w:rsidRPr="00416C7B">
              <w:rPr>
                <w:b/>
                <w:bCs/>
              </w:rPr>
              <w:t>Numbers of councillors</w:t>
            </w:r>
          </w:p>
        </w:tc>
        <w:tc>
          <w:tcPr>
            <w:tcW w:w="1414" w:type="dxa"/>
          </w:tcPr>
          <w:p w14:paraId="00BA3B1B" w14:textId="67FF7F67" w:rsidR="00646C36" w:rsidRPr="00416C7B" w:rsidRDefault="00646C36" w:rsidP="00416C7B">
            <w:pPr>
              <w:rPr>
                <w:b/>
                <w:bCs/>
              </w:rPr>
            </w:pPr>
            <w:r>
              <w:rPr>
                <w:b/>
                <w:bCs/>
              </w:rPr>
              <w:t>Electorate</w:t>
            </w:r>
          </w:p>
        </w:tc>
        <w:tc>
          <w:tcPr>
            <w:tcW w:w="1415" w:type="dxa"/>
          </w:tcPr>
          <w:p w14:paraId="748D34CC" w14:textId="0DFF3837" w:rsidR="00646C36" w:rsidRPr="00416C7B" w:rsidRDefault="00646C36" w:rsidP="00416C7B">
            <w:pPr>
              <w:rPr>
                <w:b/>
                <w:bCs/>
              </w:rPr>
            </w:pPr>
            <w:r>
              <w:rPr>
                <w:b/>
                <w:bCs/>
              </w:rPr>
              <w:t>Electorate per councillor</w:t>
            </w:r>
          </w:p>
        </w:tc>
        <w:tc>
          <w:tcPr>
            <w:tcW w:w="1004" w:type="dxa"/>
          </w:tcPr>
          <w:p w14:paraId="02B0261E" w14:textId="77777777" w:rsidR="00646C36" w:rsidRDefault="00646C36" w:rsidP="00416C7B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  <w:p w14:paraId="632F9804" w14:textId="726D7E72" w:rsidR="00646C36" w:rsidRPr="00416C7B" w:rsidRDefault="00646C36" w:rsidP="00416C7B">
            <w:pPr>
              <w:rPr>
                <w:b/>
                <w:bCs/>
              </w:rPr>
            </w:pPr>
            <w:r>
              <w:rPr>
                <w:b/>
                <w:bCs/>
              </w:rPr>
              <w:t>Km2</w:t>
            </w:r>
          </w:p>
        </w:tc>
        <w:tc>
          <w:tcPr>
            <w:tcW w:w="2080" w:type="dxa"/>
          </w:tcPr>
          <w:p w14:paraId="2ACD019C" w14:textId="40B7B88C" w:rsidR="00646C36" w:rsidRPr="00416C7B" w:rsidRDefault="00646C36" w:rsidP="00416C7B">
            <w:pPr>
              <w:rPr>
                <w:b/>
                <w:bCs/>
              </w:rPr>
            </w:pPr>
            <w:r w:rsidRPr="00416C7B">
              <w:rPr>
                <w:b/>
                <w:bCs/>
              </w:rPr>
              <w:t xml:space="preserve">Proposed wards </w:t>
            </w:r>
          </w:p>
        </w:tc>
        <w:tc>
          <w:tcPr>
            <w:tcW w:w="1547" w:type="dxa"/>
          </w:tcPr>
          <w:p w14:paraId="510BA165" w14:textId="5CD854D6" w:rsidR="00646C36" w:rsidRPr="00416C7B" w:rsidRDefault="00646C36" w:rsidP="00416C7B">
            <w:pPr>
              <w:rPr>
                <w:b/>
                <w:bCs/>
              </w:rPr>
            </w:pPr>
            <w:r w:rsidRPr="00416C7B">
              <w:rPr>
                <w:b/>
                <w:bCs/>
              </w:rPr>
              <w:t>Numbers of councillors</w:t>
            </w:r>
          </w:p>
        </w:tc>
        <w:tc>
          <w:tcPr>
            <w:tcW w:w="1540" w:type="dxa"/>
          </w:tcPr>
          <w:p w14:paraId="30BCDCC0" w14:textId="28890427" w:rsidR="00646C36" w:rsidRPr="00416C7B" w:rsidRDefault="00646C36" w:rsidP="00416C7B">
            <w:pPr>
              <w:rPr>
                <w:b/>
                <w:bCs/>
              </w:rPr>
            </w:pPr>
            <w:r>
              <w:rPr>
                <w:b/>
                <w:bCs/>
              </w:rPr>
              <w:t>Population</w:t>
            </w:r>
          </w:p>
        </w:tc>
        <w:tc>
          <w:tcPr>
            <w:tcW w:w="1377" w:type="dxa"/>
          </w:tcPr>
          <w:p w14:paraId="6676B219" w14:textId="705A2AA5" w:rsidR="00646C36" w:rsidRDefault="00B32F1C" w:rsidP="00416C7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Electorate </w:t>
            </w:r>
            <w:r w:rsidR="00E26220">
              <w:rPr>
                <w:b/>
                <w:bCs/>
              </w:rPr>
              <w:t xml:space="preserve"> per</w:t>
            </w:r>
            <w:proofErr w:type="gramEnd"/>
            <w:r w:rsidR="00E26220">
              <w:rPr>
                <w:b/>
                <w:bCs/>
              </w:rPr>
              <w:t xml:space="preserve"> councillor</w:t>
            </w:r>
          </w:p>
        </w:tc>
        <w:tc>
          <w:tcPr>
            <w:tcW w:w="1045" w:type="dxa"/>
          </w:tcPr>
          <w:p w14:paraId="11AEDC2E" w14:textId="77777777" w:rsidR="00646C36" w:rsidRDefault="004E707F" w:rsidP="00416C7B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  <w:p w14:paraId="6FBF2C24" w14:textId="1461FE88" w:rsidR="004E707F" w:rsidRDefault="004E707F" w:rsidP="00416C7B">
            <w:pPr>
              <w:rPr>
                <w:b/>
                <w:bCs/>
              </w:rPr>
            </w:pPr>
            <w:r>
              <w:rPr>
                <w:b/>
                <w:bCs/>
              </w:rPr>
              <w:t>Km2</w:t>
            </w:r>
          </w:p>
        </w:tc>
      </w:tr>
      <w:tr w:rsidR="00B32F1C" w14:paraId="742A2775" w14:textId="140D543F" w:rsidTr="005E67E6">
        <w:tc>
          <w:tcPr>
            <w:tcW w:w="1823" w:type="dxa"/>
          </w:tcPr>
          <w:p w14:paraId="719874C0" w14:textId="1E7CBE7B" w:rsidR="00646C36" w:rsidRDefault="00646C36" w:rsidP="00416C7B">
            <w:r>
              <w:t>Lingfield Crowhurst</w:t>
            </w:r>
          </w:p>
        </w:tc>
        <w:tc>
          <w:tcPr>
            <w:tcW w:w="1497" w:type="dxa"/>
          </w:tcPr>
          <w:p w14:paraId="100DCB41" w14:textId="2C4F8CD1" w:rsidR="00646C36" w:rsidRDefault="00646C36" w:rsidP="00416C7B">
            <w:r>
              <w:t>2</w:t>
            </w:r>
          </w:p>
        </w:tc>
        <w:tc>
          <w:tcPr>
            <w:tcW w:w="1414" w:type="dxa"/>
          </w:tcPr>
          <w:p w14:paraId="1F11D42B" w14:textId="74A2E0A4" w:rsidR="00646C36" w:rsidRDefault="00646C36" w:rsidP="00416C7B">
            <w:r>
              <w:t>3056</w:t>
            </w:r>
            <w:r w:rsidR="00B14AFC">
              <w:t xml:space="preserve"> +</w:t>
            </w:r>
          </w:p>
          <w:p w14:paraId="018AD57B" w14:textId="352557B7" w:rsidR="00646C36" w:rsidRDefault="00646C36" w:rsidP="00416C7B">
            <w:r>
              <w:t>272</w:t>
            </w:r>
          </w:p>
        </w:tc>
        <w:tc>
          <w:tcPr>
            <w:tcW w:w="1415" w:type="dxa"/>
          </w:tcPr>
          <w:p w14:paraId="5DB552F9" w14:textId="77777777" w:rsidR="00646C36" w:rsidRPr="009F2FC9" w:rsidRDefault="00646C36" w:rsidP="00416C7B">
            <w:pPr>
              <w:rPr>
                <w:b/>
                <w:bCs/>
              </w:rPr>
            </w:pPr>
            <w:r w:rsidRPr="009F2FC9">
              <w:rPr>
                <w:b/>
                <w:bCs/>
              </w:rPr>
              <w:t>3328</w:t>
            </w:r>
          </w:p>
          <w:p w14:paraId="7D8985F0" w14:textId="6464D6F0" w:rsidR="00646C36" w:rsidRDefault="00646C36" w:rsidP="00416C7B">
            <w:r>
              <w:t>÷ 2 = 1664</w:t>
            </w:r>
          </w:p>
          <w:p w14:paraId="00E8E0A8" w14:textId="54198C44" w:rsidR="00646C36" w:rsidRDefault="00646C36" w:rsidP="00416C7B"/>
        </w:tc>
        <w:tc>
          <w:tcPr>
            <w:tcW w:w="1004" w:type="dxa"/>
          </w:tcPr>
          <w:p w14:paraId="403F4785" w14:textId="133BF1AD" w:rsidR="00646C36" w:rsidRDefault="00033EC8" w:rsidP="00416C7B">
            <w:r>
              <w:t>5.</w:t>
            </w:r>
            <w:r w:rsidR="003D249D">
              <w:t>67</w:t>
            </w:r>
          </w:p>
          <w:p w14:paraId="60AA5A9F" w14:textId="77777777" w:rsidR="00646C36" w:rsidRDefault="00646C36" w:rsidP="00416C7B">
            <w:r>
              <w:t>9.7</w:t>
            </w:r>
          </w:p>
          <w:p w14:paraId="5D662298" w14:textId="78871B79" w:rsidR="003D249D" w:rsidRPr="003D249D" w:rsidRDefault="003D249D" w:rsidP="00416C7B">
            <w:pPr>
              <w:rPr>
                <w:b/>
                <w:bCs/>
              </w:rPr>
            </w:pPr>
            <w:r w:rsidRPr="003D249D">
              <w:rPr>
                <w:b/>
                <w:bCs/>
              </w:rPr>
              <w:t>15.37</w:t>
            </w:r>
          </w:p>
        </w:tc>
        <w:tc>
          <w:tcPr>
            <w:tcW w:w="2080" w:type="dxa"/>
          </w:tcPr>
          <w:p w14:paraId="144D75B5" w14:textId="33E7C465" w:rsidR="00646C36" w:rsidRDefault="00646C36" w:rsidP="00416C7B">
            <w:r>
              <w:t xml:space="preserve">Lingfield, </w:t>
            </w:r>
          </w:p>
          <w:p w14:paraId="0D502650" w14:textId="77777777" w:rsidR="00646C36" w:rsidRDefault="00646C36" w:rsidP="00416C7B">
            <w:r>
              <w:t xml:space="preserve">Felcourt, </w:t>
            </w:r>
          </w:p>
          <w:p w14:paraId="7AEB6236" w14:textId="77777777" w:rsidR="00646C36" w:rsidRDefault="00646C36" w:rsidP="00416C7B">
            <w:r>
              <w:t xml:space="preserve">Crowhurst </w:t>
            </w:r>
          </w:p>
          <w:p w14:paraId="0B507180" w14:textId="3323BE42" w:rsidR="00646C36" w:rsidRDefault="00646C36" w:rsidP="00416C7B">
            <w:r>
              <w:t>Tandridge Parish</w:t>
            </w:r>
          </w:p>
        </w:tc>
        <w:tc>
          <w:tcPr>
            <w:tcW w:w="1547" w:type="dxa"/>
          </w:tcPr>
          <w:p w14:paraId="00C3D760" w14:textId="0E1F5188" w:rsidR="00646C36" w:rsidRDefault="00646C36" w:rsidP="00416C7B">
            <w:r>
              <w:t>3</w:t>
            </w:r>
          </w:p>
        </w:tc>
        <w:tc>
          <w:tcPr>
            <w:tcW w:w="1540" w:type="dxa"/>
          </w:tcPr>
          <w:p w14:paraId="7AC8CB70" w14:textId="77777777" w:rsidR="00646C36" w:rsidRDefault="00646C36" w:rsidP="00416C7B">
            <w:r>
              <w:t>3056</w:t>
            </w:r>
          </w:p>
          <w:p w14:paraId="7C22BCF8" w14:textId="770CB2D3" w:rsidR="00646C36" w:rsidRDefault="00646C36" w:rsidP="00416C7B">
            <w:r>
              <w:t>466</w:t>
            </w:r>
          </w:p>
          <w:p w14:paraId="2AC3FADF" w14:textId="77777777" w:rsidR="00646C36" w:rsidRDefault="00646C36" w:rsidP="00416C7B">
            <w:r>
              <w:t>272</w:t>
            </w:r>
          </w:p>
          <w:p w14:paraId="2D0F69E3" w14:textId="34075266" w:rsidR="00646C36" w:rsidRDefault="00646C36" w:rsidP="00416C7B">
            <w:r>
              <w:t>524</w:t>
            </w:r>
          </w:p>
          <w:p w14:paraId="7A9CF389" w14:textId="6BC2484C" w:rsidR="00646C36" w:rsidRDefault="00646C36" w:rsidP="00416C7B"/>
        </w:tc>
        <w:tc>
          <w:tcPr>
            <w:tcW w:w="1377" w:type="dxa"/>
          </w:tcPr>
          <w:p w14:paraId="0B30D0E9" w14:textId="77777777" w:rsidR="00646C36" w:rsidRDefault="00646C36" w:rsidP="00416C7B">
            <w:r>
              <w:t>4318</w:t>
            </w:r>
          </w:p>
          <w:p w14:paraId="499CA6D2" w14:textId="25421784" w:rsidR="00646C36" w:rsidRDefault="00646C36" w:rsidP="00416C7B">
            <w:r>
              <w:t xml:space="preserve">÷3 = </w:t>
            </w:r>
            <w:r w:rsidRPr="009F2FC9">
              <w:rPr>
                <w:b/>
                <w:bCs/>
              </w:rPr>
              <w:t>1439</w:t>
            </w:r>
          </w:p>
        </w:tc>
        <w:tc>
          <w:tcPr>
            <w:tcW w:w="1045" w:type="dxa"/>
          </w:tcPr>
          <w:p w14:paraId="1924BEFB" w14:textId="77777777" w:rsidR="00646C36" w:rsidRDefault="00646C36" w:rsidP="00416C7B">
            <w:r>
              <w:t>8.67</w:t>
            </w:r>
          </w:p>
          <w:p w14:paraId="1432E5A8" w14:textId="77777777" w:rsidR="00646C36" w:rsidRDefault="00646C36" w:rsidP="00416C7B"/>
          <w:p w14:paraId="1219CBAA" w14:textId="77777777" w:rsidR="00646C36" w:rsidRDefault="00646C36" w:rsidP="00416C7B">
            <w:r>
              <w:t>9.7</w:t>
            </w:r>
          </w:p>
          <w:p w14:paraId="0F2D52BB" w14:textId="77777777" w:rsidR="00646C36" w:rsidRDefault="00646C36" w:rsidP="00416C7B">
            <w:r>
              <w:t>10.99</w:t>
            </w:r>
          </w:p>
          <w:p w14:paraId="5E65AF67" w14:textId="3C42401C" w:rsidR="001337A8" w:rsidRPr="001337A8" w:rsidRDefault="001337A8" w:rsidP="00416C7B">
            <w:pPr>
              <w:rPr>
                <w:b/>
                <w:bCs/>
              </w:rPr>
            </w:pPr>
            <w:r w:rsidRPr="001337A8">
              <w:rPr>
                <w:b/>
                <w:bCs/>
              </w:rPr>
              <w:t>29.36</w:t>
            </w:r>
          </w:p>
        </w:tc>
      </w:tr>
      <w:tr w:rsidR="00B32F1C" w14:paraId="451DD3AD" w14:textId="7E06FD4C" w:rsidTr="005E67E6">
        <w:tc>
          <w:tcPr>
            <w:tcW w:w="1823" w:type="dxa"/>
          </w:tcPr>
          <w:p w14:paraId="1038AC71" w14:textId="26420556" w:rsidR="00646C36" w:rsidRDefault="00646C36" w:rsidP="00416C7B">
            <w:proofErr w:type="spellStart"/>
            <w:r>
              <w:t>Dormanland</w:t>
            </w:r>
            <w:proofErr w:type="spellEnd"/>
            <w:r>
              <w:t xml:space="preserve"> Dormans </w:t>
            </w:r>
            <w:proofErr w:type="gramStart"/>
            <w:r w:rsidR="005D25A5">
              <w:t>P</w:t>
            </w:r>
            <w:r>
              <w:t xml:space="preserve">ark  </w:t>
            </w:r>
            <w:proofErr w:type="spellStart"/>
            <w:r>
              <w:t>Felcourt</w:t>
            </w:r>
            <w:proofErr w:type="spellEnd"/>
            <w:proofErr w:type="gramEnd"/>
          </w:p>
        </w:tc>
        <w:tc>
          <w:tcPr>
            <w:tcW w:w="1497" w:type="dxa"/>
          </w:tcPr>
          <w:p w14:paraId="0523DA5E" w14:textId="1AED54F5" w:rsidR="00646C36" w:rsidRDefault="00646C36" w:rsidP="00416C7B">
            <w:r>
              <w:t>2</w:t>
            </w:r>
          </w:p>
        </w:tc>
        <w:tc>
          <w:tcPr>
            <w:tcW w:w="1414" w:type="dxa"/>
          </w:tcPr>
          <w:p w14:paraId="40D9C410" w14:textId="2790F9A0" w:rsidR="00646C36" w:rsidRDefault="00646C36" w:rsidP="00416C7B">
            <w:r>
              <w:t>1980</w:t>
            </w:r>
            <w:r w:rsidR="00B14AFC">
              <w:t xml:space="preserve"> </w:t>
            </w:r>
          </w:p>
          <w:p w14:paraId="0240C70D" w14:textId="2BCAC10E" w:rsidR="00646C36" w:rsidRDefault="00646C36" w:rsidP="00416C7B">
            <w:r>
              <w:t>627</w:t>
            </w:r>
          </w:p>
          <w:p w14:paraId="34DFCD71" w14:textId="18EE1FA5" w:rsidR="00646C36" w:rsidRDefault="00646C36" w:rsidP="00416C7B">
            <w:r>
              <w:t>466</w:t>
            </w:r>
          </w:p>
        </w:tc>
        <w:tc>
          <w:tcPr>
            <w:tcW w:w="1415" w:type="dxa"/>
          </w:tcPr>
          <w:p w14:paraId="2C1918C6" w14:textId="77777777" w:rsidR="00646C36" w:rsidRPr="009F2FC9" w:rsidRDefault="00646C36" w:rsidP="00416C7B">
            <w:pPr>
              <w:rPr>
                <w:b/>
                <w:bCs/>
              </w:rPr>
            </w:pPr>
            <w:r w:rsidRPr="009F2FC9">
              <w:rPr>
                <w:b/>
                <w:bCs/>
              </w:rPr>
              <w:t>3073</w:t>
            </w:r>
          </w:p>
          <w:p w14:paraId="5BC4E81D" w14:textId="2E6148F3" w:rsidR="00646C36" w:rsidRDefault="00646C36" w:rsidP="00416C7B">
            <w:r>
              <w:t>÷ 2 = 1537</w:t>
            </w:r>
          </w:p>
        </w:tc>
        <w:tc>
          <w:tcPr>
            <w:tcW w:w="1004" w:type="dxa"/>
          </w:tcPr>
          <w:p w14:paraId="4B4AF8D4" w14:textId="77777777" w:rsidR="00646C36" w:rsidRDefault="00646C36" w:rsidP="00416C7B">
            <w:r>
              <w:t>27.16</w:t>
            </w:r>
          </w:p>
          <w:p w14:paraId="1BD6BE30" w14:textId="77777777" w:rsidR="005F68EE" w:rsidRDefault="005F68EE" w:rsidP="00416C7B"/>
          <w:p w14:paraId="5D0AE9F6" w14:textId="12CD06FE" w:rsidR="005F68EE" w:rsidRDefault="00DC33EE" w:rsidP="00416C7B">
            <w:r>
              <w:t>3</w:t>
            </w:r>
          </w:p>
          <w:p w14:paraId="5B341FFE" w14:textId="0EEEB07A" w:rsidR="00BF7003" w:rsidRPr="00B32F1C" w:rsidRDefault="00FF49DE" w:rsidP="00416C7B">
            <w:pPr>
              <w:rPr>
                <w:b/>
                <w:bCs/>
              </w:rPr>
            </w:pPr>
            <w:r w:rsidRPr="00FF49DE">
              <w:rPr>
                <w:b/>
                <w:bCs/>
              </w:rPr>
              <w:t>30.16</w:t>
            </w:r>
          </w:p>
        </w:tc>
        <w:tc>
          <w:tcPr>
            <w:tcW w:w="2080" w:type="dxa"/>
          </w:tcPr>
          <w:p w14:paraId="5C2FBA8B" w14:textId="3249FB22" w:rsidR="00646C36" w:rsidRDefault="00646C36" w:rsidP="00416C7B">
            <w:r>
              <w:t xml:space="preserve">Dormansland </w:t>
            </w:r>
          </w:p>
          <w:p w14:paraId="43E2B417" w14:textId="1DBE4ABA" w:rsidR="00646C36" w:rsidRDefault="00646C36" w:rsidP="00416C7B">
            <w:r>
              <w:t>Dormans Park Felbridge</w:t>
            </w:r>
          </w:p>
        </w:tc>
        <w:tc>
          <w:tcPr>
            <w:tcW w:w="1547" w:type="dxa"/>
          </w:tcPr>
          <w:p w14:paraId="693C3082" w14:textId="54889036" w:rsidR="00646C36" w:rsidRDefault="00646C36" w:rsidP="00416C7B">
            <w:r>
              <w:t>3</w:t>
            </w:r>
          </w:p>
        </w:tc>
        <w:tc>
          <w:tcPr>
            <w:tcW w:w="1540" w:type="dxa"/>
          </w:tcPr>
          <w:p w14:paraId="639E1A34" w14:textId="77777777" w:rsidR="00646C36" w:rsidRDefault="00646C36" w:rsidP="00416C7B">
            <w:r>
              <w:t>1980</w:t>
            </w:r>
          </w:p>
          <w:p w14:paraId="08D1A631" w14:textId="77777777" w:rsidR="00646C36" w:rsidRDefault="00646C36" w:rsidP="00416C7B">
            <w:r>
              <w:t>627</w:t>
            </w:r>
          </w:p>
          <w:p w14:paraId="405732BF" w14:textId="2E7B4D27" w:rsidR="00646C36" w:rsidRDefault="00646C36" w:rsidP="00416C7B">
            <w:r>
              <w:t>1809</w:t>
            </w:r>
          </w:p>
          <w:p w14:paraId="636D885F" w14:textId="5C79403A" w:rsidR="00646C36" w:rsidRDefault="00646C36" w:rsidP="00416C7B"/>
        </w:tc>
        <w:tc>
          <w:tcPr>
            <w:tcW w:w="1377" w:type="dxa"/>
          </w:tcPr>
          <w:p w14:paraId="0E35709F" w14:textId="77777777" w:rsidR="00646C36" w:rsidRDefault="00646C36" w:rsidP="00416C7B">
            <w:r>
              <w:t>4416</w:t>
            </w:r>
          </w:p>
          <w:p w14:paraId="59FDEE01" w14:textId="7D4E5EC0" w:rsidR="00646C36" w:rsidRDefault="00646C36" w:rsidP="00416C7B">
            <w:r>
              <w:t xml:space="preserve">÷3 = </w:t>
            </w:r>
            <w:r w:rsidRPr="009F2FC9">
              <w:rPr>
                <w:b/>
                <w:bCs/>
              </w:rPr>
              <w:t>1472</w:t>
            </w:r>
          </w:p>
        </w:tc>
        <w:tc>
          <w:tcPr>
            <w:tcW w:w="1045" w:type="dxa"/>
          </w:tcPr>
          <w:p w14:paraId="6B951FD4" w14:textId="77777777" w:rsidR="00646C36" w:rsidRDefault="00646C36" w:rsidP="00416C7B">
            <w:r>
              <w:t>27.16</w:t>
            </w:r>
          </w:p>
          <w:p w14:paraId="37E699C6" w14:textId="77777777" w:rsidR="00FF49DE" w:rsidRDefault="00FF49DE" w:rsidP="00416C7B">
            <w:r>
              <w:t>8.49</w:t>
            </w:r>
          </w:p>
          <w:p w14:paraId="6D30489D" w14:textId="22619D53" w:rsidR="00FF49DE" w:rsidRPr="008E3DCE" w:rsidRDefault="008E3DCE" w:rsidP="00416C7B">
            <w:pPr>
              <w:rPr>
                <w:b/>
                <w:bCs/>
              </w:rPr>
            </w:pPr>
            <w:r w:rsidRPr="008E3DCE">
              <w:rPr>
                <w:b/>
                <w:bCs/>
              </w:rPr>
              <w:t>35.65</w:t>
            </w:r>
          </w:p>
        </w:tc>
      </w:tr>
      <w:tr w:rsidR="00B32F1C" w14:paraId="2DDB7479" w14:textId="705EA08D" w:rsidTr="005E67E6">
        <w:tc>
          <w:tcPr>
            <w:tcW w:w="1823" w:type="dxa"/>
          </w:tcPr>
          <w:p w14:paraId="244E75A2" w14:textId="6EF946D8" w:rsidR="00646C36" w:rsidRDefault="00646C36" w:rsidP="00416C7B">
            <w:r>
              <w:t>Felbridge</w:t>
            </w:r>
          </w:p>
        </w:tc>
        <w:tc>
          <w:tcPr>
            <w:tcW w:w="1497" w:type="dxa"/>
          </w:tcPr>
          <w:p w14:paraId="1643A9FD" w14:textId="7CF6E155" w:rsidR="00646C36" w:rsidRDefault="00646C36" w:rsidP="005E67E6">
            <w:r>
              <w:t>1</w:t>
            </w:r>
          </w:p>
        </w:tc>
        <w:tc>
          <w:tcPr>
            <w:tcW w:w="1414" w:type="dxa"/>
          </w:tcPr>
          <w:p w14:paraId="123D33F1" w14:textId="1784E07E" w:rsidR="00646C36" w:rsidRDefault="00646C36" w:rsidP="00416C7B">
            <w:r>
              <w:t>1809</w:t>
            </w:r>
          </w:p>
        </w:tc>
        <w:tc>
          <w:tcPr>
            <w:tcW w:w="1415" w:type="dxa"/>
          </w:tcPr>
          <w:p w14:paraId="0475CAD4" w14:textId="0E16ABBF" w:rsidR="00646C36" w:rsidRPr="009F2FC9" w:rsidRDefault="00646C36" w:rsidP="00416C7B">
            <w:pPr>
              <w:rPr>
                <w:b/>
                <w:bCs/>
              </w:rPr>
            </w:pPr>
            <w:r w:rsidRPr="009F2FC9">
              <w:rPr>
                <w:b/>
                <w:bCs/>
              </w:rPr>
              <w:t>1809</w:t>
            </w:r>
          </w:p>
        </w:tc>
        <w:tc>
          <w:tcPr>
            <w:tcW w:w="1004" w:type="dxa"/>
          </w:tcPr>
          <w:p w14:paraId="426C2B19" w14:textId="7E4570C5" w:rsidR="00646C36" w:rsidRPr="001337A8" w:rsidRDefault="00646C36" w:rsidP="00416C7B">
            <w:pPr>
              <w:rPr>
                <w:b/>
                <w:bCs/>
              </w:rPr>
            </w:pPr>
            <w:r w:rsidRPr="001337A8">
              <w:rPr>
                <w:b/>
                <w:bCs/>
              </w:rPr>
              <w:t>8.49</w:t>
            </w:r>
          </w:p>
        </w:tc>
        <w:tc>
          <w:tcPr>
            <w:tcW w:w="2080" w:type="dxa"/>
          </w:tcPr>
          <w:p w14:paraId="52C0E49F" w14:textId="79BC288A" w:rsidR="00646C36" w:rsidRDefault="00646C36" w:rsidP="00416C7B"/>
        </w:tc>
        <w:tc>
          <w:tcPr>
            <w:tcW w:w="1547" w:type="dxa"/>
          </w:tcPr>
          <w:p w14:paraId="71037CE6" w14:textId="6B23AD6B" w:rsidR="00646C36" w:rsidRDefault="00646C36" w:rsidP="00416C7B"/>
        </w:tc>
        <w:tc>
          <w:tcPr>
            <w:tcW w:w="1540" w:type="dxa"/>
          </w:tcPr>
          <w:p w14:paraId="606C0B0E" w14:textId="77777777" w:rsidR="00646C36" w:rsidRDefault="00646C36" w:rsidP="00416C7B"/>
        </w:tc>
        <w:tc>
          <w:tcPr>
            <w:tcW w:w="1377" w:type="dxa"/>
          </w:tcPr>
          <w:p w14:paraId="133C1407" w14:textId="77777777" w:rsidR="00646C36" w:rsidRDefault="00646C36" w:rsidP="00416C7B"/>
        </w:tc>
        <w:tc>
          <w:tcPr>
            <w:tcW w:w="1045" w:type="dxa"/>
          </w:tcPr>
          <w:p w14:paraId="79422240" w14:textId="77777777" w:rsidR="00646C36" w:rsidRDefault="00646C36" w:rsidP="00416C7B"/>
        </w:tc>
      </w:tr>
    </w:tbl>
    <w:p w14:paraId="39D9091D" w14:textId="48C13F8A" w:rsidR="00416C7B" w:rsidRDefault="008E536E" w:rsidP="00416C7B">
      <w:r>
        <w:lastRenderedPageBreak/>
        <w:t xml:space="preserve">Dormansland Parish Council Response to the </w:t>
      </w:r>
      <w:r w:rsidR="00E213FA">
        <w:t xml:space="preserve">Tandridge </w:t>
      </w:r>
      <w:r>
        <w:t>Boundary Review Consultation</w:t>
      </w:r>
      <w:r w:rsidR="004E5C8C">
        <w:t xml:space="preserve"> Closing date </w:t>
      </w:r>
      <w:r w:rsidR="00E213FA">
        <w:t>7 August 2023</w:t>
      </w:r>
    </w:p>
    <w:p w14:paraId="39409244" w14:textId="7DD7F620" w:rsidR="00E213FA" w:rsidRDefault="00E213FA" w:rsidP="00416C7B">
      <w:r>
        <w:t xml:space="preserve">Email response to </w:t>
      </w:r>
      <w:hyperlink r:id="rId6" w:history="1">
        <w:r w:rsidR="00B14AFC" w:rsidRPr="00113E0B">
          <w:rPr>
            <w:rStyle w:val="Hyperlink"/>
          </w:rPr>
          <w:t>reviews@lgbce.org.uk</w:t>
        </w:r>
      </w:hyperlink>
      <w:r w:rsidR="00B14AFC">
        <w:t xml:space="preserve"> </w:t>
      </w:r>
    </w:p>
    <w:p w14:paraId="1AD07515" w14:textId="77777777" w:rsidR="008E536E" w:rsidRDefault="008E536E" w:rsidP="00416C7B"/>
    <w:p w14:paraId="0B5195C0" w14:textId="15153214" w:rsidR="008E536E" w:rsidRDefault="006D07BB" w:rsidP="00416C7B">
      <w:r>
        <w:t xml:space="preserve">The Parish Council are very concerned that the proposed changes for the </w:t>
      </w:r>
      <w:proofErr w:type="gramStart"/>
      <w:r>
        <w:t>South East</w:t>
      </w:r>
      <w:proofErr w:type="gramEnd"/>
      <w:r>
        <w:t xml:space="preserve"> </w:t>
      </w:r>
      <w:r w:rsidR="00A0039A">
        <w:t xml:space="preserve">area of Tandridge </w:t>
      </w:r>
      <w:r w:rsidR="001B3DE5">
        <w:t>will be detrimental to the residents</w:t>
      </w:r>
      <w:r w:rsidR="00194247">
        <w:t xml:space="preserve"> of both Dormansland and Felbridge</w:t>
      </w:r>
      <w:r w:rsidR="001B3DE5">
        <w:t xml:space="preserve">. The geographical area of Dormansland </w:t>
      </w:r>
      <w:r w:rsidR="00194247">
        <w:t xml:space="preserve">is very rural and extends over </w:t>
      </w:r>
      <w:r w:rsidR="002A5DF5">
        <w:t>27 square kilometres</w:t>
      </w:r>
      <w:r w:rsidR="00316DFE">
        <w:t xml:space="preserve"> </w:t>
      </w:r>
      <w:r w:rsidR="008E7024">
        <w:t xml:space="preserve">with an average population density of about 71 people per square kilometre. Felbridge is </w:t>
      </w:r>
      <w:r w:rsidR="00556C8C">
        <w:t>essentially an extension of East Grinstead, with a po</w:t>
      </w:r>
      <w:r w:rsidR="003E4532">
        <w:t>pulation density of about 247 people per square kilometre</w:t>
      </w:r>
      <w:r w:rsidR="00876B4B">
        <w:t xml:space="preserve"> in an area of 8.49 square kilometres. </w:t>
      </w:r>
    </w:p>
    <w:p w14:paraId="4BB46AA9" w14:textId="77777777" w:rsidR="004B6EBB" w:rsidRDefault="00177150" w:rsidP="00416C7B">
      <w:r>
        <w:t xml:space="preserve">The issues affecting each of these parishes are very different, with Felbridge </w:t>
      </w:r>
      <w:r w:rsidR="003A335F">
        <w:t xml:space="preserve">the </w:t>
      </w:r>
      <w:r w:rsidR="00ED5DC4">
        <w:t xml:space="preserve">additional housebuilding on the edge of East Grinstead </w:t>
      </w:r>
      <w:r w:rsidR="00F633E5">
        <w:t xml:space="preserve">is adding to the </w:t>
      </w:r>
      <w:r w:rsidR="003A335F">
        <w:t>congestion on the A22 and A2604</w:t>
      </w:r>
      <w:r w:rsidR="006A34C6">
        <w:t xml:space="preserve"> </w:t>
      </w:r>
      <w:r w:rsidR="00F633E5">
        <w:t>and pressures on the services in the area</w:t>
      </w:r>
      <w:r w:rsidR="00FF6A22">
        <w:t xml:space="preserve">. Dormansland is largely an </w:t>
      </w:r>
      <w:r w:rsidR="00162635">
        <w:t>agricultural</w:t>
      </w:r>
      <w:r w:rsidR="00FF6A22">
        <w:t xml:space="preserve"> </w:t>
      </w:r>
      <w:r w:rsidR="00162635">
        <w:t xml:space="preserve">region with </w:t>
      </w:r>
      <w:r w:rsidR="002360B1">
        <w:t xml:space="preserve">very </w:t>
      </w:r>
      <w:r w:rsidR="00EA6B68">
        <w:t xml:space="preserve">little </w:t>
      </w:r>
      <w:r w:rsidR="003331E6">
        <w:t>built up area at all</w:t>
      </w:r>
      <w:r w:rsidR="00AF4AB8">
        <w:t xml:space="preserve">. </w:t>
      </w:r>
    </w:p>
    <w:p w14:paraId="6E9F9DF8" w14:textId="4967FE0D" w:rsidR="00D7324D" w:rsidRDefault="004B6EBB" w:rsidP="00416C7B">
      <w:r>
        <w:t xml:space="preserve">There is no easy connection between Dormansland and Felbridge parish areas as they are separated by the </w:t>
      </w:r>
      <w:r w:rsidR="007C6012">
        <w:t xml:space="preserve">urban edges of East Grinsted. In terms of elected councillors managing the </w:t>
      </w:r>
      <w:r w:rsidR="00591B97">
        <w:t>day-to-day</w:t>
      </w:r>
      <w:r w:rsidR="007C6012">
        <w:t xml:space="preserve"> issues</w:t>
      </w:r>
      <w:r w:rsidR="00A554BC">
        <w:t>, and requirement for a councillor to access both parishes, with all the traffic congestion</w:t>
      </w:r>
      <w:r w:rsidR="00944A29">
        <w:t xml:space="preserve"> along the only through route, the London Road, it can take </w:t>
      </w:r>
      <w:r w:rsidR="00D7324D">
        <w:t>more than 30 minutes travelling each way by car and there is no direct route by public transport.</w:t>
      </w:r>
    </w:p>
    <w:p w14:paraId="5670C3F3" w14:textId="766AEDF4" w:rsidR="00177150" w:rsidRDefault="00D7324D" w:rsidP="00416C7B">
      <w:r>
        <w:t xml:space="preserve">Dormansland Parish Council agree that it is logical to put the </w:t>
      </w:r>
      <w:r w:rsidR="00DD6407">
        <w:t xml:space="preserve">Parish </w:t>
      </w:r>
      <w:r>
        <w:t>Ward of Felcourt</w:t>
      </w:r>
      <w:r w:rsidR="00DD6407">
        <w:t>, of Lingfield Parish Council, into District Ward with the rest of Lingfield</w:t>
      </w:r>
      <w:r w:rsidR="005E67E6">
        <w:t xml:space="preserve">. </w:t>
      </w:r>
      <w:r w:rsidR="00C07106">
        <w:t>Felcourt has a relatively small population and geographically wraps around the south and east of Lingfield</w:t>
      </w:r>
      <w:r w:rsidR="00591B97">
        <w:t xml:space="preserve">. However, </w:t>
      </w:r>
      <w:r w:rsidR="005E67E6">
        <w:t xml:space="preserve">Dormansland Parish Council </w:t>
      </w:r>
      <w:r w:rsidR="00DD7503">
        <w:t xml:space="preserve">does not support the joining of Felbridge and Dormansland into one 3-councillor ward because the logistics of the 3 councillors managing the </w:t>
      </w:r>
      <w:r w:rsidR="001A1E65">
        <w:t>two distinct areas which</w:t>
      </w:r>
      <w:r w:rsidR="005E67E6">
        <w:t xml:space="preserve"> have completely different characteristics, and </w:t>
      </w:r>
      <w:r w:rsidR="001A1E65">
        <w:t xml:space="preserve">are not </w:t>
      </w:r>
      <w:r w:rsidR="005E67E6">
        <w:t xml:space="preserve">easily </w:t>
      </w:r>
      <w:r w:rsidR="001A1E65">
        <w:t xml:space="preserve">accessible to each other. </w:t>
      </w:r>
    </w:p>
    <w:p w14:paraId="0516E0BA" w14:textId="049F847F" w:rsidR="001A1E65" w:rsidRDefault="001A1E65" w:rsidP="00416C7B">
      <w:r>
        <w:t xml:space="preserve">Dormansland Parish Council </w:t>
      </w:r>
      <w:r w:rsidR="00491380">
        <w:t xml:space="preserve">would strongly support the retention of a 2-councillor ward for the parish and a 1-councillor ward for Felbridge. This </w:t>
      </w:r>
      <w:r w:rsidR="00BB008D">
        <w:t xml:space="preserve">arrangement is deemed acceptable in the case of Woldingham and </w:t>
      </w:r>
      <w:r w:rsidR="00CC69A4">
        <w:t>Warlingham East, Chelsham and Farleigh</w:t>
      </w:r>
      <w:r w:rsidR="009F1083">
        <w:t xml:space="preserve"> and these areas are </w:t>
      </w:r>
      <w:r w:rsidR="00E02584">
        <w:t xml:space="preserve">more connected than Felbridge is with Dormansland. </w:t>
      </w:r>
      <w:r w:rsidR="0008433F">
        <w:t>This would enable the council</w:t>
      </w:r>
      <w:r w:rsidR="005A3D37">
        <w:t>l</w:t>
      </w:r>
      <w:r w:rsidR="0008433F">
        <w:t>ors for each of th</w:t>
      </w:r>
      <w:r w:rsidR="005A3D37">
        <w:t>ese two</w:t>
      </w:r>
      <w:r w:rsidR="0008433F">
        <w:t xml:space="preserve"> wards to ma</w:t>
      </w:r>
      <w:r w:rsidR="005A3D37">
        <w:t xml:space="preserve">ke better use of their time on behalf of their constituents because it would reduce the amount of time wasted in </w:t>
      </w:r>
      <w:r w:rsidR="003238FF">
        <w:t>travelling</w:t>
      </w:r>
      <w:r w:rsidR="005A3D37">
        <w:t xml:space="preserve"> between the areas. </w:t>
      </w:r>
      <w:r w:rsidR="00D54E0C">
        <w:t xml:space="preserve">As Dormansland is a large area to cover, it would make sense to have </w:t>
      </w:r>
      <w:r w:rsidR="004E5C8C">
        <w:t xml:space="preserve">two councillors to cover this ward. </w:t>
      </w:r>
    </w:p>
    <w:sectPr w:rsidR="001A1E65" w:rsidSect="00416C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B"/>
    <w:rsid w:val="00030C3D"/>
    <w:rsid w:val="00033EC8"/>
    <w:rsid w:val="0008433F"/>
    <w:rsid w:val="001337A8"/>
    <w:rsid w:val="00162635"/>
    <w:rsid w:val="00177150"/>
    <w:rsid w:val="00194247"/>
    <w:rsid w:val="001A1E65"/>
    <w:rsid w:val="001B3DE5"/>
    <w:rsid w:val="00222D42"/>
    <w:rsid w:val="002360B1"/>
    <w:rsid w:val="002A5DF5"/>
    <w:rsid w:val="00316DFE"/>
    <w:rsid w:val="003238FF"/>
    <w:rsid w:val="003331E6"/>
    <w:rsid w:val="00376137"/>
    <w:rsid w:val="003A335F"/>
    <w:rsid w:val="003D249D"/>
    <w:rsid w:val="003E4532"/>
    <w:rsid w:val="00411F12"/>
    <w:rsid w:val="00416C7B"/>
    <w:rsid w:val="00444CC9"/>
    <w:rsid w:val="00482E61"/>
    <w:rsid w:val="00491380"/>
    <w:rsid w:val="004A3F15"/>
    <w:rsid w:val="004B6EBB"/>
    <w:rsid w:val="004E5C8C"/>
    <w:rsid w:val="004E707F"/>
    <w:rsid w:val="00523E2C"/>
    <w:rsid w:val="00556C8C"/>
    <w:rsid w:val="00591B97"/>
    <w:rsid w:val="005A3D37"/>
    <w:rsid w:val="005D25A5"/>
    <w:rsid w:val="005E67E6"/>
    <w:rsid w:val="005F68EE"/>
    <w:rsid w:val="00646C36"/>
    <w:rsid w:val="006A34C6"/>
    <w:rsid w:val="006D07BB"/>
    <w:rsid w:val="007362CE"/>
    <w:rsid w:val="007C6012"/>
    <w:rsid w:val="00876B4B"/>
    <w:rsid w:val="008E3DCE"/>
    <w:rsid w:val="008E536E"/>
    <w:rsid w:val="008E7024"/>
    <w:rsid w:val="00944A29"/>
    <w:rsid w:val="009F1083"/>
    <w:rsid w:val="009F2FC9"/>
    <w:rsid w:val="00A0039A"/>
    <w:rsid w:val="00A554BC"/>
    <w:rsid w:val="00AF4AB8"/>
    <w:rsid w:val="00B14AFC"/>
    <w:rsid w:val="00B32F1C"/>
    <w:rsid w:val="00BB008D"/>
    <w:rsid w:val="00BF7003"/>
    <w:rsid w:val="00C07106"/>
    <w:rsid w:val="00CC69A4"/>
    <w:rsid w:val="00CF3751"/>
    <w:rsid w:val="00D54E0C"/>
    <w:rsid w:val="00D7324D"/>
    <w:rsid w:val="00DC33EE"/>
    <w:rsid w:val="00DD6407"/>
    <w:rsid w:val="00DD7503"/>
    <w:rsid w:val="00DE7DA4"/>
    <w:rsid w:val="00E02584"/>
    <w:rsid w:val="00E213FA"/>
    <w:rsid w:val="00E26220"/>
    <w:rsid w:val="00E3366C"/>
    <w:rsid w:val="00E6702A"/>
    <w:rsid w:val="00EA6B68"/>
    <w:rsid w:val="00ED5DC4"/>
    <w:rsid w:val="00F627BF"/>
    <w:rsid w:val="00F633E5"/>
    <w:rsid w:val="00FD7BF7"/>
    <w:rsid w:val="00FF49DE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914B"/>
  <w15:chartTrackingRefBased/>
  <w15:docId w15:val="{730D362B-4CE3-428E-A7F2-7B09D03A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iews@lgbce.org.uk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reviews@lgb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Lockwood</dc:creator>
  <cp:keywords/>
  <dc:description/>
  <cp:lastModifiedBy>Dormans</cp:lastModifiedBy>
  <cp:revision>2</cp:revision>
  <dcterms:created xsi:type="dcterms:W3CDTF">2023-07-26T16:39:00Z</dcterms:created>
  <dcterms:modified xsi:type="dcterms:W3CDTF">2023-07-26T16:39:00Z</dcterms:modified>
</cp:coreProperties>
</file>